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41" w:rsidRDefault="002F0041" w:rsidP="00FF77D1">
      <w:pPr>
        <w:spacing w:after="200"/>
        <w:jc w:val="right"/>
        <w:rPr>
          <w:b/>
          <w:color w:val="FF0000"/>
          <w:u w:val="single"/>
        </w:rPr>
      </w:pPr>
    </w:p>
    <w:p w:rsidR="002F0041" w:rsidRDefault="002F0041" w:rsidP="00FF77D1">
      <w:pPr>
        <w:spacing w:after="200"/>
        <w:jc w:val="right"/>
        <w:rPr>
          <w:b/>
          <w:color w:val="FF0000"/>
          <w:u w:val="single"/>
        </w:rPr>
      </w:pPr>
    </w:p>
    <w:p w:rsidR="00FF77D1" w:rsidRPr="00FF77D1" w:rsidRDefault="00FF77D1" w:rsidP="00FF77D1">
      <w:pPr>
        <w:spacing w:after="200"/>
        <w:jc w:val="right"/>
        <w:rPr>
          <w:b/>
          <w:color w:val="FF0000"/>
          <w:u w:val="single"/>
        </w:rPr>
      </w:pPr>
      <w:bookmarkStart w:id="0" w:name="_GoBack"/>
      <w:bookmarkEnd w:id="0"/>
      <w:r w:rsidRPr="00FF77D1">
        <w:rPr>
          <w:b/>
          <w:color w:val="FF0000"/>
          <w:u w:val="single"/>
        </w:rPr>
        <w:t>Для использования в СМИ  и</w:t>
      </w:r>
    </w:p>
    <w:p w:rsidR="00FF77D1" w:rsidRDefault="00FF77D1" w:rsidP="00FF77D1">
      <w:pPr>
        <w:spacing w:after="200"/>
        <w:jc w:val="right"/>
        <w:rPr>
          <w:b/>
          <w:color w:val="FF0000"/>
          <w:u w:val="single"/>
        </w:rPr>
      </w:pPr>
      <w:r w:rsidRPr="00FF77D1">
        <w:rPr>
          <w:b/>
          <w:color w:val="FF0000"/>
          <w:u w:val="single"/>
        </w:rPr>
        <w:t>на сайтах медучреждений  МЗ  СК</w:t>
      </w:r>
    </w:p>
    <w:p w:rsidR="00FF77D1" w:rsidRDefault="00FF77D1" w:rsidP="00FF77D1">
      <w:pPr>
        <w:spacing w:after="200" w:line="276" w:lineRule="auto"/>
        <w:jc w:val="right"/>
        <w:rPr>
          <w:rFonts w:eastAsia="Calibri"/>
          <w:b/>
          <w:lang w:eastAsia="en-US"/>
        </w:rPr>
      </w:pPr>
    </w:p>
    <w:p w:rsidR="00D134C7" w:rsidRPr="00FF77D1" w:rsidRDefault="00FF77D1" w:rsidP="00FF77D1">
      <w:pPr>
        <w:spacing w:after="200" w:line="276" w:lineRule="auto"/>
        <w:jc w:val="right"/>
        <w:rPr>
          <w:rFonts w:eastAsia="Calibri"/>
          <w:b/>
          <w:lang w:val="en-US" w:eastAsia="en-US"/>
        </w:rPr>
      </w:pPr>
      <w:r w:rsidRPr="00FF77D1">
        <w:rPr>
          <w:rFonts w:eastAsia="Calibri"/>
          <w:b/>
          <w:lang w:val="en-US" w:eastAsia="en-US"/>
        </w:rPr>
        <w:t xml:space="preserve"> </w:t>
      </w:r>
      <w:r w:rsidR="00D134C7" w:rsidRPr="00FF77D1">
        <w:rPr>
          <w:rFonts w:eastAsia="Calibri"/>
          <w:b/>
          <w:lang w:val="en-US" w:eastAsia="en-US"/>
        </w:rPr>
        <w:t>«</w:t>
      </w:r>
      <w:r w:rsidR="00D134C7" w:rsidRPr="00927246">
        <w:rPr>
          <w:rFonts w:eastAsia="Calibri"/>
          <w:b/>
          <w:lang w:val="en-US" w:eastAsia="en-US"/>
        </w:rPr>
        <w:t>Mens</w:t>
      </w:r>
      <w:r w:rsidR="00D134C7" w:rsidRPr="00FF77D1">
        <w:rPr>
          <w:rFonts w:eastAsia="Calibri"/>
          <w:b/>
          <w:lang w:val="en-US" w:eastAsia="en-US"/>
        </w:rPr>
        <w:t xml:space="preserve"> </w:t>
      </w:r>
      <w:r w:rsidR="00D134C7" w:rsidRPr="00927246">
        <w:rPr>
          <w:rFonts w:eastAsia="Calibri"/>
          <w:b/>
          <w:lang w:val="en-US" w:eastAsia="en-US"/>
        </w:rPr>
        <w:t>sana</w:t>
      </w:r>
      <w:r w:rsidR="00D134C7" w:rsidRPr="00FF77D1">
        <w:rPr>
          <w:rFonts w:eastAsia="Calibri"/>
          <w:b/>
          <w:lang w:val="en-US" w:eastAsia="en-US"/>
        </w:rPr>
        <w:t xml:space="preserve"> </w:t>
      </w:r>
      <w:r w:rsidR="00D134C7" w:rsidRPr="00927246">
        <w:rPr>
          <w:rFonts w:eastAsia="Calibri"/>
          <w:b/>
          <w:lang w:val="en-US" w:eastAsia="en-US"/>
        </w:rPr>
        <w:t>in</w:t>
      </w:r>
      <w:r w:rsidR="00D134C7" w:rsidRPr="00FF77D1">
        <w:rPr>
          <w:rFonts w:eastAsia="Calibri"/>
          <w:b/>
          <w:lang w:val="en-US" w:eastAsia="en-US"/>
        </w:rPr>
        <w:t xml:space="preserve"> </w:t>
      </w:r>
      <w:r w:rsidR="00D134C7" w:rsidRPr="00927246">
        <w:rPr>
          <w:rFonts w:eastAsia="Calibri"/>
          <w:b/>
          <w:lang w:val="en-US" w:eastAsia="en-US"/>
        </w:rPr>
        <w:t>corpore</w:t>
      </w:r>
      <w:r w:rsidR="00D134C7" w:rsidRPr="00FF77D1">
        <w:rPr>
          <w:rFonts w:eastAsia="Calibri"/>
          <w:b/>
          <w:lang w:val="en-US" w:eastAsia="en-US"/>
        </w:rPr>
        <w:t xml:space="preserve"> </w:t>
      </w:r>
      <w:r w:rsidR="00D134C7" w:rsidRPr="00927246">
        <w:rPr>
          <w:rFonts w:eastAsia="Calibri"/>
          <w:b/>
          <w:lang w:val="en-US" w:eastAsia="en-US"/>
        </w:rPr>
        <w:t>sana</w:t>
      </w:r>
      <w:proofErr w:type="gramStart"/>
      <w:r w:rsidR="00D134C7" w:rsidRPr="00FF77D1">
        <w:rPr>
          <w:rFonts w:eastAsia="Calibri"/>
          <w:b/>
          <w:lang w:val="en-US" w:eastAsia="en-US"/>
        </w:rPr>
        <w:t>»  -</w:t>
      </w:r>
      <w:proofErr w:type="gramEnd"/>
    </w:p>
    <w:p w:rsidR="00D134C7" w:rsidRPr="00927246" w:rsidRDefault="00D134C7" w:rsidP="00D134C7">
      <w:pPr>
        <w:spacing w:after="200" w:line="276" w:lineRule="auto"/>
        <w:jc w:val="right"/>
        <w:rPr>
          <w:rFonts w:eastAsia="Calibri"/>
          <w:b/>
          <w:lang w:eastAsia="en-US"/>
        </w:rPr>
      </w:pPr>
      <w:r w:rsidRPr="00FF77D1">
        <w:rPr>
          <w:rFonts w:eastAsia="Calibri"/>
          <w:b/>
          <w:lang w:val="en-US" w:eastAsia="en-US"/>
        </w:rPr>
        <w:t xml:space="preserve">   </w:t>
      </w:r>
      <w:r w:rsidRPr="00927246">
        <w:rPr>
          <w:rFonts w:eastAsia="Calibri"/>
          <w:b/>
          <w:lang w:eastAsia="en-US"/>
        </w:rPr>
        <w:t xml:space="preserve">Надо стремиться к тому, </w:t>
      </w:r>
    </w:p>
    <w:p w:rsidR="00D134C7" w:rsidRPr="00927246" w:rsidRDefault="00D134C7" w:rsidP="00D134C7">
      <w:pPr>
        <w:spacing w:after="200" w:line="276" w:lineRule="auto"/>
        <w:jc w:val="right"/>
        <w:rPr>
          <w:rFonts w:eastAsia="Calibri"/>
          <w:b/>
          <w:lang w:eastAsia="en-US"/>
        </w:rPr>
      </w:pPr>
      <w:r w:rsidRPr="00927246">
        <w:rPr>
          <w:rFonts w:eastAsia="Calibri"/>
          <w:b/>
          <w:lang w:eastAsia="en-US"/>
        </w:rPr>
        <w:t>чтобы в здоровом теле был здоровый дух.</w:t>
      </w:r>
    </w:p>
    <w:p w:rsidR="00D134C7" w:rsidRPr="00927246" w:rsidRDefault="00D134C7" w:rsidP="00D134C7">
      <w:pPr>
        <w:spacing w:after="200" w:line="276" w:lineRule="auto"/>
        <w:jc w:val="right"/>
        <w:rPr>
          <w:rFonts w:eastAsia="Calibri"/>
          <w:b/>
          <w:sz w:val="32"/>
          <w:szCs w:val="32"/>
        </w:rPr>
      </w:pPr>
      <w:r w:rsidRPr="00927246">
        <w:rPr>
          <w:rFonts w:eastAsia="Calibri"/>
          <w:lang w:eastAsia="en-US"/>
        </w:rPr>
        <w:t xml:space="preserve">  Римский поэт Ювенал </w:t>
      </w:r>
    </w:p>
    <w:p w:rsidR="00FF77D1" w:rsidRDefault="00D25BD7" w:rsidP="00D134C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134C7" w:rsidRPr="00C30D8F" w:rsidRDefault="00D25BD7" w:rsidP="00D134C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30D8F" w:rsidRPr="00C30D8F">
        <w:rPr>
          <w:b/>
          <w:sz w:val="32"/>
          <w:szCs w:val="32"/>
        </w:rPr>
        <w:t>Профилактика близорукости</w:t>
      </w:r>
    </w:p>
    <w:p w:rsidR="00B146F0" w:rsidRDefault="00D134C7" w:rsidP="00D134C7">
      <w:pPr>
        <w:spacing w:line="360" w:lineRule="auto"/>
        <w:jc w:val="both"/>
        <w:rPr>
          <w:b/>
          <w:i/>
        </w:rPr>
      </w:pPr>
      <w:r w:rsidRPr="00927246">
        <w:t xml:space="preserve">  </w:t>
      </w:r>
      <w:r w:rsidRPr="00927246">
        <w:rPr>
          <w:b/>
          <w:i/>
        </w:rPr>
        <w:t xml:space="preserve">В последнее время  при диспансерных осмотрах </w:t>
      </w:r>
      <w:r w:rsidR="0089557E">
        <w:rPr>
          <w:b/>
          <w:i/>
        </w:rPr>
        <w:t xml:space="preserve"> школьников </w:t>
      </w:r>
      <w:r w:rsidRPr="00927246">
        <w:rPr>
          <w:b/>
          <w:i/>
        </w:rPr>
        <w:t xml:space="preserve"> врачи фиксируют </w:t>
      </w:r>
      <w:r w:rsidR="0089557E" w:rsidRPr="00927246">
        <w:rPr>
          <w:b/>
          <w:i/>
        </w:rPr>
        <w:t xml:space="preserve">ухудшение зрения </w:t>
      </w:r>
      <w:r w:rsidRPr="00927246">
        <w:rPr>
          <w:b/>
          <w:i/>
        </w:rPr>
        <w:t xml:space="preserve">уже в </w:t>
      </w:r>
      <w:r w:rsidR="0089557E">
        <w:rPr>
          <w:b/>
          <w:i/>
        </w:rPr>
        <w:t xml:space="preserve">начальных классах. </w:t>
      </w:r>
      <w:r w:rsidRPr="00927246">
        <w:rPr>
          <w:b/>
          <w:i/>
        </w:rPr>
        <w:t xml:space="preserve"> Отчего и  почему развивается близорукость? И  как её избежать</w:t>
      </w:r>
      <w:r w:rsidR="00B146F0">
        <w:rPr>
          <w:b/>
          <w:i/>
        </w:rPr>
        <w:t>,</w:t>
      </w:r>
      <w:r w:rsidRPr="00927246">
        <w:rPr>
          <w:b/>
          <w:i/>
        </w:rPr>
        <w:t xml:space="preserve">  особенно у детей?  </w:t>
      </w:r>
    </w:p>
    <w:p w:rsidR="00B146F0" w:rsidRDefault="00B146F0" w:rsidP="00B146F0">
      <w:pPr>
        <w:spacing w:line="360" w:lineRule="auto"/>
        <w:ind w:firstLine="993"/>
        <w:jc w:val="both"/>
      </w:pPr>
      <w:r>
        <w:rPr>
          <w:b/>
          <w:i/>
        </w:rPr>
        <w:t>«</w:t>
      </w:r>
      <w:r w:rsidR="00CF2394">
        <w:t>П</w:t>
      </w:r>
      <w:r w:rsidR="00D134C7" w:rsidRPr="00B146F0">
        <w:t>редупредить можно, если соблюдать простые правила</w:t>
      </w:r>
      <w:r w:rsidRPr="00B146F0">
        <w:t>. Тем более что</w:t>
      </w:r>
      <w:r w:rsidR="00D134C7" w:rsidRPr="00927246">
        <w:rPr>
          <w:b/>
          <w:i/>
        </w:rPr>
        <w:t xml:space="preserve"> </w:t>
      </w:r>
      <w:r>
        <w:t>п</w:t>
      </w:r>
      <w:r w:rsidRPr="00927246">
        <w:t>равила не очень сложны, главное их соблюдать постоянно</w:t>
      </w:r>
      <w:r>
        <w:t xml:space="preserve">. </w:t>
      </w:r>
    </w:p>
    <w:p w:rsidR="00CF2394" w:rsidRDefault="00B146F0" w:rsidP="00D134C7">
      <w:pPr>
        <w:spacing w:line="360" w:lineRule="auto"/>
        <w:jc w:val="both"/>
      </w:pPr>
      <w:r w:rsidRPr="00B146F0">
        <w:t xml:space="preserve"> </w:t>
      </w:r>
      <w:r w:rsidRPr="00CF2394">
        <w:rPr>
          <w:b/>
        </w:rPr>
        <w:t>Во-первых</w:t>
      </w:r>
      <w:r w:rsidRPr="00927246">
        <w:t>, в отдыхе нуждаетесь не только вы, но и ваши глаза. Всё неделю они рассматривали предметы  на близком расстоянии. При чтении, работе на компьютере, просмотре телепередач  мышцы глаза напрягались, менялась кривизна хрусталика и форма глазного яблока. Поэтому надо  предоставить глазам столь  необходимый им отдых, обеспечив им широкий кругозор.  Где же глаза могут отдохнуть?  На природе – в поле, у водоема или на открытой местнос</w:t>
      </w:r>
      <w:r>
        <w:t>ти, где вы часто смотрите вдаль -</w:t>
      </w:r>
      <w:r w:rsidRPr="00B146F0">
        <w:rPr>
          <w:b/>
          <w:i/>
        </w:rPr>
        <w:t xml:space="preserve"> </w:t>
      </w:r>
      <w:r>
        <w:rPr>
          <w:b/>
          <w:i/>
        </w:rPr>
        <w:t>с</w:t>
      </w:r>
      <w:r w:rsidRPr="00927246">
        <w:rPr>
          <w:b/>
          <w:i/>
        </w:rPr>
        <w:t>читает врач-офтальмолог, заслуженный врач РФ   Фатима Эбзеева</w:t>
      </w:r>
      <w:r>
        <w:rPr>
          <w:b/>
          <w:i/>
        </w:rPr>
        <w:t>. «</w:t>
      </w:r>
      <w:r w:rsidR="00FF77D1" w:rsidRPr="00FF77D1">
        <w:t>М</w:t>
      </w:r>
      <w:r w:rsidRPr="00FF77D1">
        <w:t>ы</w:t>
      </w:r>
      <w:r w:rsidRPr="00927246">
        <w:t>шечный аппарат глаза</w:t>
      </w:r>
      <w:r w:rsidRPr="00B146F0">
        <w:t xml:space="preserve"> </w:t>
      </w:r>
      <w:r>
        <w:t>п</w:t>
      </w:r>
      <w:r w:rsidRPr="00927246">
        <w:t>ри этом расслабляется, зрительное восприятие облегчается.</w:t>
      </w:r>
      <w:r w:rsidR="00592CDA">
        <w:t xml:space="preserve"> </w:t>
      </w:r>
      <w:r w:rsidR="00D134C7" w:rsidRPr="00927246">
        <w:t xml:space="preserve">Вспомните </w:t>
      </w:r>
      <w:r w:rsidR="00592CDA">
        <w:t xml:space="preserve">романы Майн Рида и </w:t>
      </w:r>
      <w:r w:rsidR="00592CDA" w:rsidRPr="00592CDA">
        <w:rPr>
          <w:bCs/>
        </w:rPr>
        <w:t>Ф</w:t>
      </w:r>
      <w:r w:rsidR="00592CDA">
        <w:rPr>
          <w:bCs/>
        </w:rPr>
        <w:t>е</w:t>
      </w:r>
      <w:r w:rsidR="00592CDA" w:rsidRPr="00592CDA">
        <w:rPr>
          <w:bCs/>
        </w:rPr>
        <w:t>нимор</w:t>
      </w:r>
      <w:r w:rsidR="00592CDA">
        <w:rPr>
          <w:bCs/>
        </w:rPr>
        <w:t>а</w:t>
      </w:r>
      <w:r w:rsidR="00592CDA" w:rsidRPr="00592CDA">
        <w:rPr>
          <w:bCs/>
        </w:rPr>
        <w:t xml:space="preserve"> К</w:t>
      </w:r>
      <w:r w:rsidR="00592CDA">
        <w:rPr>
          <w:bCs/>
        </w:rPr>
        <w:t>у</w:t>
      </w:r>
      <w:r w:rsidR="00592CDA" w:rsidRPr="00592CDA">
        <w:rPr>
          <w:bCs/>
        </w:rPr>
        <w:t>пер</w:t>
      </w:r>
      <w:r w:rsidR="00592CDA">
        <w:rPr>
          <w:bCs/>
        </w:rPr>
        <w:t xml:space="preserve">а, в которых описаны </w:t>
      </w:r>
      <w:r w:rsidR="00D134C7" w:rsidRPr="00927246">
        <w:t>обитател</w:t>
      </w:r>
      <w:r w:rsidR="00592CDA">
        <w:t>и</w:t>
      </w:r>
      <w:r w:rsidR="00D134C7" w:rsidRPr="00927246">
        <w:t xml:space="preserve">  американских  прерий – ковбо</w:t>
      </w:r>
      <w:r w:rsidR="00592CDA">
        <w:t>и</w:t>
      </w:r>
      <w:r w:rsidR="00D134C7" w:rsidRPr="00927246">
        <w:t>, индейц</w:t>
      </w:r>
      <w:r w:rsidR="00592CDA">
        <w:t>ы</w:t>
      </w:r>
      <w:r w:rsidR="004016EE">
        <w:t>,</w:t>
      </w:r>
      <w:r w:rsidR="00592CDA">
        <w:t xml:space="preserve"> обладавшие острым зрением</w:t>
      </w:r>
      <w:r w:rsidR="00D134C7" w:rsidRPr="00927246">
        <w:t>.</w:t>
      </w:r>
      <w:r w:rsidR="00592CDA">
        <w:t xml:space="preserve"> </w:t>
      </w:r>
    </w:p>
    <w:p w:rsidR="00CF2394" w:rsidRDefault="00D134C7" w:rsidP="00D134C7">
      <w:pPr>
        <w:spacing w:line="360" w:lineRule="auto"/>
        <w:jc w:val="both"/>
      </w:pPr>
      <w:r w:rsidRPr="00CF2394">
        <w:rPr>
          <w:b/>
        </w:rPr>
        <w:lastRenderedPageBreak/>
        <w:t>Во-вторых,</w:t>
      </w:r>
      <w:r w:rsidRPr="00927246">
        <w:t xml:space="preserve"> не забывайте о </w:t>
      </w:r>
      <w:smartTag w:uri="urn:schemas-microsoft-com:office:smarttags" w:element="metricconverter">
        <w:smartTagPr>
          <w:attr w:name="ProductID" w:val="30 сантиметрах"/>
        </w:smartTagPr>
        <w:r w:rsidRPr="00927246">
          <w:t>30 сантиметрах</w:t>
        </w:r>
      </w:smartTag>
      <w:r w:rsidRPr="00927246">
        <w:t>. Тех самых, которые должны быть между вашими глазами и любимой книгой, тетрадью или учебником.</w:t>
      </w:r>
      <w:r w:rsidR="00592CDA">
        <w:t xml:space="preserve"> </w:t>
      </w:r>
      <w:r w:rsidR="00CF2394" w:rsidRPr="00927246">
        <w:t>Избавитесь от пагубной привычки рассматривать все вблизи, иначе со временем  разовьется близорукость.</w:t>
      </w:r>
    </w:p>
    <w:p w:rsidR="00592CDA" w:rsidRPr="00CF2394" w:rsidRDefault="00CF2394" w:rsidP="00D134C7">
      <w:pPr>
        <w:spacing w:line="360" w:lineRule="auto"/>
        <w:jc w:val="both"/>
        <w:rPr>
          <w:b/>
          <w:i/>
        </w:rPr>
      </w:pPr>
      <w:r w:rsidRPr="00CF2394">
        <w:rPr>
          <w:b/>
          <w:i/>
        </w:rPr>
        <w:t xml:space="preserve">А если пользуетесь электронной книгой </w:t>
      </w:r>
      <w:r w:rsidR="001B15DD" w:rsidRPr="00CF2394">
        <w:rPr>
          <w:b/>
          <w:i/>
        </w:rPr>
        <w:t xml:space="preserve"> </w:t>
      </w:r>
      <w:r w:rsidRPr="00CF2394">
        <w:rPr>
          <w:b/>
          <w:i/>
        </w:rPr>
        <w:t>или, как принято ее называть, «читалкой», то с</w:t>
      </w:r>
      <w:r w:rsidR="001B15DD" w:rsidRPr="00CF2394">
        <w:rPr>
          <w:b/>
          <w:i/>
        </w:rPr>
        <w:t>облюд</w:t>
      </w:r>
      <w:r w:rsidRPr="00CF2394">
        <w:rPr>
          <w:b/>
          <w:i/>
        </w:rPr>
        <w:t>айте</w:t>
      </w:r>
      <w:r w:rsidR="001B15DD" w:rsidRPr="00CF2394">
        <w:rPr>
          <w:b/>
          <w:i/>
        </w:rPr>
        <w:t xml:space="preserve"> рекомендации гигиенистов</w:t>
      </w:r>
      <w:r w:rsidRPr="00CF2394">
        <w:rPr>
          <w:b/>
          <w:i/>
        </w:rPr>
        <w:t>.  А именно -</w:t>
      </w:r>
      <w:r w:rsidR="001B15DD" w:rsidRPr="00CF2394">
        <w:rPr>
          <w:b/>
          <w:i/>
        </w:rPr>
        <w:t xml:space="preserve"> читайте при хорошем освещении</w:t>
      </w:r>
      <w:r w:rsidRPr="00CF2394">
        <w:rPr>
          <w:b/>
          <w:i/>
        </w:rPr>
        <w:t>, удобно сидя, в</w:t>
      </w:r>
      <w:r w:rsidR="001B15DD" w:rsidRPr="00CF2394">
        <w:rPr>
          <w:b/>
          <w:i/>
        </w:rPr>
        <w:t>ыставля</w:t>
      </w:r>
      <w:r w:rsidRPr="00CF2394">
        <w:rPr>
          <w:b/>
          <w:i/>
        </w:rPr>
        <w:t>я</w:t>
      </w:r>
      <w:r w:rsidR="001B15DD" w:rsidRPr="00CF2394">
        <w:rPr>
          <w:b/>
          <w:i/>
        </w:rPr>
        <w:t xml:space="preserve"> шрифт такого размера, чтобы глаза не напрягались</w:t>
      </w:r>
      <w:r w:rsidRPr="00CF2394">
        <w:rPr>
          <w:b/>
          <w:i/>
        </w:rPr>
        <w:t xml:space="preserve"> </w:t>
      </w:r>
      <w:r w:rsidR="001B15DD" w:rsidRPr="00CF2394">
        <w:rPr>
          <w:b/>
          <w:i/>
        </w:rPr>
        <w:t>и не злоупотребляйте чтением в движущемся автотранспорте.</w:t>
      </w:r>
    </w:p>
    <w:p w:rsidR="00D134C7" w:rsidRPr="00927246" w:rsidRDefault="00D134C7" w:rsidP="00D134C7">
      <w:pPr>
        <w:spacing w:line="360" w:lineRule="auto"/>
        <w:jc w:val="both"/>
      </w:pPr>
      <w:r w:rsidRPr="00CF2394">
        <w:rPr>
          <w:b/>
        </w:rPr>
        <w:t>В-третьих</w:t>
      </w:r>
      <w:r w:rsidRPr="00927246">
        <w:t xml:space="preserve"> – не экономьте на освещении рабочего места. Лучшее освещение - у окна, когда солнечный свет падает слева! А вечером - настольная лампа с абажуром, который не позволит свету попадать прямо в глаза. Зато осветит книгу или тетрадь равномерным, достаточным по силе светом, не создающим бликов и резких теней. При этом не  пользуйтесь люминесцентными лампами.</w:t>
      </w:r>
    </w:p>
    <w:p w:rsidR="00D134C7" w:rsidRPr="00927246" w:rsidRDefault="00D134C7" w:rsidP="00D134C7">
      <w:pPr>
        <w:spacing w:line="360" w:lineRule="auto"/>
        <w:jc w:val="both"/>
      </w:pPr>
      <w:r w:rsidRPr="00CF2394">
        <w:rPr>
          <w:b/>
        </w:rPr>
        <w:t>В-четвертых.</w:t>
      </w:r>
      <w:r w:rsidRPr="00927246">
        <w:t xml:space="preserve"> Не уподобляйтесь герою произведения В</w:t>
      </w:r>
      <w:r w:rsidR="009571F0">
        <w:t>л</w:t>
      </w:r>
      <w:r w:rsidR="007C12A0">
        <w:t>а</w:t>
      </w:r>
      <w:r w:rsidR="009571F0">
        <w:t xml:space="preserve">димира </w:t>
      </w:r>
      <w:r w:rsidRPr="00927246">
        <w:t>Маяковского</w:t>
      </w:r>
      <w:r w:rsidRPr="00927246">
        <w:rPr>
          <w:rStyle w:val="mw-headline"/>
        </w:rPr>
        <w:t xml:space="preserve"> «История Власа, лентяя и лоботряса», который «</w:t>
      </w:r>
      <w:r w:rsidRPr="00927246">
        <w:t>спать ложился, взяв журнальчик». Для  сохранения  зрения никогда не читайте лёжа</w:t>
      </w:r>
      <w:r w:rsidR="007C12A0">
        <w:t xml:space="preserve">, на боку и под большим углом к странице.  </w:t>
      </w:r>
      <w:r w:rsidRPr="00927246">
        <w:t>Это очень вредно!</w:t>
      </w:r>
    </w:p>
    <w:p w:rsidR="00D134C7" w:rsidRPr="00AD3C08" w:rsidRDefault="00D134C7" w:rsidP="00D134C7">
      <w:pPr>
        <w:spacing w:line="360" w:lineRule="auto"/>
        <w:jc w:val="both"/>
        <w:rPr>
          <w:sz w:val="24"/>
          <w:szCs w:val="24"/>
        </w:rPr>
      </w:pPr>
      <w:r w:rsidRPr="007C12A0">
        <w:rPr>
          <w:b/>
        </w:rPr>
        <w:t>В-пятых.</w:t>
      </w:r>
      <w:r w:rsidRPr="00927246">
        <w:t xml:space="preserve"> Прочно обосновались в наших квартирах   телевизоры.  При просмотре телепередач правила профилактики зрительного утомления у поклонников телесериалов и вообще любителей  проводить у телевизора много часов </w:t>
      </w:r>
      <w:r w:rsidR="007C12A0">
        <w:t xml:space="preserve">тоже </w:t>
      </w:r>
      <w:r w:rsidRPr="00927246">
        <w:t>достаточно просты и выполнимы.  Первое, что нужно сделать — ограничить время просмотра телепередач. Детям от 2 лет до 3-х лет разрешить просмотр мультфильмов   в течение 30 минут, причём   несколькими  короткими 5-минутными эпизодами. От 3-х лет до  7 лет можно в сумме за день провести у экрана 50 минут, распределяя на несколько подходов. Время это также должно быть распределено на несколько подходов. Детям школьного возраста, до 14 лет,  безопасно смотреть в течение 2 часов.  Взрослым и детям старшего возраста можно смотреть телевизор несколько часов в день. Расстояние</w:t>
      </w:r>
      <w:r w:rsidR="007C12A0">
        <w:t xml:space="preserve"> от экрана </w:t>
      </w:r>
      <w:r w:rsidRPr="00927246">
        <w:t xml:space="preserve"> до смотрящего </w:t>
      </w:r>
      <w:r w:rsidRPr="00927246">
        <w:lastRenderedPageBreak/>
        <w:t>должно быть не менее 3 метров. Включите в комнате дополнительное освещение,  Во время просмотра телевизора не ешьте и не читайте. Периодически меняйте местоположение относительно экран, садитесь то немного дальше, то немного ближе, можно переставить стул немного вправо или влево.  Соблюдение меры во времени просмотра телепередач позволит снизить нагрузку на глаза и воздействие электроприбора на здоровье. Соблюдайте перечисленные рекомендации и минимизируйте вред от «голубого</w:t>
      </w:r>
      <w:r>
        <w:t>»</w:t>
      </w:r>
      <w:r w:rsidRPr="00927246">
        <w:t xml:space="preserve"> экран</w:t>
      </w:r>
    </w:p>
    <w:p w:rsidR="00D134C7" w:rsidRPr="00927246" w:rsidRDefault="00D134C7" w:rsidP="00D134C7">
      <w:pPr>
        <w:spacing w:line="360" w:lineRule="auto"/>
        <w:jc w:val="both"/>
        <w:rPr>
          <w:i/>
        </w:rPr>
      </w:pPr>
      <w:r w:rsidRPr="007C12A0">
        <w:rPr>
          <w:b/>
        </w:rPr>
        <w:t>В-шестых,</w:t>
      </w:r>
      <w:r w:rsidRPr="00927246">
        <w:t xml:space="preserve"> о компьютерах. Предупреждая  зрительное и общее утомление,  строго  соблюдайте  расстояние (не меньше 50 см) от монитора компьютера до глаз, а лучше  60-70 см, и, конечно,  длительность работы.</w:t>
      </w:r>
      <w:r w:rsidRPr="00927246">
        <w:br/>
        <w:t xml:space="preserve"> Для школьников непрерывная длительность занятий с компьютером не должна превышать: в 1-м классе - 10 мин, 2-5-м классах - 15 мин, 6-7-м классах -20 мин, 8-9-м классах - 25 мин, 10-11-м классах - 30 мин на первом часу занятий и 20 мин на втором</w:t>
      </w:r>
    </w:p>
    <w:p w:rsidR="00D134C7" w:rsidRPr="00927246" w:rsidRDefault="00D134C7" w:rsidP="00D134C7">
      <w:pPr>
        <w:spacing w:line="360" w:lineRule="auto"/>
        <w:jc w:val="both"/>
      </w:pPr>
      <w:r w:rsidRPr="00927246">
        <w:t>И в заключении о различных гаджетах.   На  экранах   ноутбуков, планшетов  и мобильных телефонов мы  смотрим  рекламу, читаем и  набираем тексты, играем в игры. Небольшой экран и порой недостаточная освещенность напрягает наши глаза. И в этих случаях нужно делать перерывы для отдыха.</w:t>
      </w:r>
    </w:p>
    <w:p w:rsidR="008C2703" w:rsidRDefault="00D134C7" w:rsidP="00D134C7">
      <w:pPr>
        <w:spacing w:line="360" w:lineRule="auto"/>
        <w:ind w:firstLine="709"/>
        <w:jc w:val="both"/>
        <w:rPr>
          <w:b/>
        </w:rPr>
      </w:pPr>
      <w:r w:rsidRPr="00927246">
        <w:t>      </w:t>
      </w:r>
      <w:r>
        <w:rPr>
          <w:b/>
        </w:rPr>
        <w:t xml:space="preserve">  </w:t>
      </w:r>
    </w:p>
    <w:p w:rsidR="00D134C7" w:rsidRPr="00AC179A" w:rsidRDefault="00D134C7" w:rsidP="00D134C7">
      <w:pPr>
        <w:spacing w:line="360" w:lineRule="auto"/>
        <w:ind w:firstLine="709"/>
        <w:jc w:val="both"/>
        <w:rPr>
          <w:b/>
        </w:rPr>
      </w:pPr>
      <w:r>
        <w:rPr>
          <w:b/>
        </w:rPr>
        <w:t>П</w:t>
      </w:r>
      <w:r w:rsidRPr="00AC179A">
        <w:rPr>
          <w:b/>
        </w:rPr>
        <w:t xml:space="preserve">редлагаем </w:t>
      </w:r>
      <w:r>
        <w:rPr>
          <w:b/>
        </w:rPr>
        <w:t xml:space="preserve"> Вам </w:t>
      </w:r>
      <w:r w:rsidRPr="00AC179A">
        <w:rPr>
          <w:b/>
        </w:rPr>
        <w:t>набор упражнений для профилактики близорукости:</w:t>
      </w:r>
    </w:p>
    <w:p w:rsidR="00D134C7" w:rsidRPr="00AC179A" w:rsidRDefault="00D134C7" w:rsidP="00D134C7">
      <w:pPr>
        <w:spacing w:line="360" w:lineRule="auto"/>
        <w:ind w:firstLine="709"/>
        <w:jc w:val="both"/>
      </w:pPr>
      <w:r w:rsidRPr="00AC179A">
        <w:t>1. И.п. Сидит, откидываясь на спинку стула. Опираясь назад, сделайте глубокий вдох, затем наклонитесь вперед и выдохните. Повторите 3-5 раз.</w:t>
      </w:r>
    </w:p>
    <w:p w:rsidR="00D134C7" w:rsidRPr="00AC179A" w:rsidRDefault="00D134C7" w:rsidP="00D134C7">
      <w:pPr>
        <w:spacing w:line="360" w:lineRule="auto"/>
        <w:ind w:firstLine="709"/>
        <w:jc w:val="both"/>
      </w:pPr>
      <w:r w:rsidRPr="00AC179A">
        <w:t xml:space="preserve">2. И.п. </w:t>
      </w:r>
      <w:r w:rsidR="008C2703">
        <w:t>–</w:t>
      </w:r>
      <w:r w:rsidRPr="00AC179A">
        <w:t xml:space="preserve"> сидя, руки на талии. Закройте глаза, плотно закройте их, затем откройте. Повторите это упражнение 10 раз.</w:t>
      </w:r>
    </w:p>
    <w:p w:rsidR="00D134C7" w:rsidRPr="00AC179A" w:rsidRDefault="00D134C7" w:rsidP="00D134C7">
      <w:pPr>
        <w:spacing w:line="360" w:lineRule="auto"/>
        <w:ind w:firstLine="709"/>
        <w:jc w:val="both"/>
      </w:pPr>
      <w:r w:rsidRPr="00AC179A">
        <w:t>3. Встаньте, положите руки на талию. Поверните голову направо и посмотрите на локоть правой руки, затем поверните голову влево и посмотрите на локоть левой руки. Повторите упражнение 5-6 раз в каждом направлении.</w:t>
      </w:r>
    </w:p>
    <w:p w:rsidR="00D134C7" w:rsidRPr="00AC179A" w:rsidRDefault="00D134C7" w:rsidP="00D134C7">
      <w:pPr>
        <w:spacing w:line="360" w:lineRule="auto"/>
        <w:ind w:firstLine="709"/>
        <w:jc w:val="both"/>
      </w:pPr>
      <w:r w:rsidRPr="00AC179A">
        <w:lastRenderedPageBreak/>
        <w:t>4. Сделайте круговые движения глазами, сначала по часовой стрелке, затем против. Повторите упражнение 5-6 раз в каждом направлении</w:t>
      </w:r>
    </w:p>
    <w:p w:rsidR="00D134C7" w:rsidRPr="00927246" w:rsidRDefault="00D134C7" w:rsidP="00D134C7">
      <w:pPr>
        <w:spacing w:line="360" w:lineRule="auto"/>
        <w:ind w:firstLine="709"/>
        <w:jc w:val="both"/>
      </w:pPr>
      <w:r w:rsidRPr="00AC179A">
        <w:t xml:space="preserve">5.И.п. </w:t>
      </w:r>
      <w:r w:rsidR="008C2703">
        <w:t>–</w:t>
      </w:r>
      <w:r w:rsidRPr="00AC179A">
        <w:t xml:space="preserve"> сидя, руки вперед. Посмотрите на кончиках ваших пальцев, поднимите руки вверх </w:t>
      </w:r>
      <w:r w:rsidR="008C2703">
        <w:t>–</w:t>
      </w:r>
      <w:r w:rsidRPr="00AC179A">
        <w:t xml:space="preserve"> вдохните. Не поднимая глаз, наблюдайте за глазами руками, выдыхайте руки </w:t>
      </w:r>
      <w:r w:rsidR="008C2703">
        <w:t>–</w:t>
      </w:r>
      <w:r w:rsidRPr="00AC179A">
        <w:t xml:space="preserve"> выдохните. Повторите 5-6 раз</w:t>
      </w:r>
      <w:r>
        <w:t>»</w:t>
      </w:r>
      <w:r w:rsidRPr="00927246">
        <w:t>.</w:t>
      </w:r>
    </w:p>
    <w:p w:rsidR="00D134C7" w:rsidRPr="00927246" w:rsidRDefault="008C2703" w:rsidP="008C2703">
      <w:pPr>
        <w:spacing w:after="20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04.04.18.                                                                             </w:t>
      </w:r>
      <w:r w:rsidR="00551006">
        <w:rPr>
          <w:rFonts w:eastAsia="Calibri"/>
          <w:b/>
          <w:lang w:eastAsia="en-US"/>
        </w:rPr>
        <w:t xml:space="preserve"> </w:t>
      </w:r>
      <w:r w:rsidR="00D134C7" w:rsidRPr="00927246">
        <w:rPr>
          <w:rFonts w:eastAsia="Calibri"/>
          <w:b/>
          <w:lang w:eastAsia="en-US"/>
        </w:rPr>
        <w:t>Игорь Долгошеев,</w:t>
      </w:r>
    </w:p>
    <w:p w:rsidR="00D134C7" w:rsidRPr="00927246" w:rsidRDefault="00D134C7" w:rsidP="00D134C7">
      <w:pPr>
        <w:spacing w:after="200"/>
        <w:jc w:val="right"/>
        <w:rPr>
          <w:rFonts w:eastAsia="Calibri"/>
          <w:b/>
          <w:lang w:eastAsia="en-US"/>
        </w:rPr>
      </w:pPr>
      <w:r w:rsidRPr="00927246">
        <w:rPr>
          <w:rFonts w:eastAsia="Calibri"/>
          <w:b/>
          <w:lang w:eastAsia="en-US"/>
        </w:rPr>
        <w:t>специалист по связям</w:t>
      </w:r>
    </w:p>
    <w:p w:rsidR="008B31D2" w:rsidRDefault="00D134C7" w:rsidP="009419C1">
      <w:pPr>
        <w:spacing w:after="200"/>
        <w:jc w:val="right"/>
      </w:pPr>
      <w:r w:rsidRPr="00927246">
        <w:rPr>
          <w:rFonts w:eastAsia="Calibri"/>
          <w:b/>
          <w:lang w:eastAsia="en-US"/>
        </w:rPr>
        <w:t xml:space="preserve"> с общественностью ГБУЗ СК «СКЦМП» </w:t>
      </w:r>
    </w:p>
    <w:sectPr w:rsidR="008B31D2" w:rsidSect="00664D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96"/>
    <w:rsid w:val="001B15DD"/>
    <w:rsid w:val="002827E9"/>
    <w:rsid w:val="002F0041"/>
    <w:rsid w:val="004016EE"/>
    <w:rsid w:val="00497B7C"/>
    <w:rsid w:val="00551006"/>
    <w:rsid w:val="00592CDA"/>
    <w:rsid w:val="00664D98"/>
    <w:rsid w:val="007C12A0"/>
    <w:rsid w:val="0089557E"/>
    <w:rsid w:val="008C2703"/>
    <w:rsid w:val="00923B1E"/>
    <w:rsid w:val="009419C1"/>
    <w:rsid w:val="00956ED5"/>
    <w:rsid w:val="009571F0"/>
    <w:rsid w:val="00B146F0"/>
    <w:rsid w:val="00C30D8F"/>
    <w:rsid w:val="00CF2394"/>
    <w:rsid w:val="00D134C7"/>
    <w:rsid w:val="00D25BD7"/>
    <w:rsid w:val="00E37796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headline">
    <w:name w:val="mw-headline"/>
    <w:basedOn w:val="a0"/>
    <w:rsid w:val="00D13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headline">
    <w:name w:val="mw-headline"/>
    <w:basedOn w:val="a0"/>
    <w:rsid w:val="00D13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Оператор1</dc:creator>
  <cp:keywords/>
  <dc:description/>
  <cp:lastModifiedBy>Оператор1</cp:lastModifiedBy>
  <cp:revision>17</cp:revision>
  <dcterms:created xsi:type="dcterms:W3CDTF">2018-04-03T09:45:00Z</dcterms:created>
  <dcterms:modified xsi:type="dcterms:W3CDTF">2018-04-04T08:47:00Z</dcterms:modified>
</cp:coreProperties>
</file>